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1C63A" w14:textId="73FF9628" w:rsidR="00563D03" w:rsidRPr="00563D03" w:rsidRDefault="002879DD" w:rsidP="002879DD">
      <w:pPr>
        <w:pBdr>
          <w:top w:val="single" w:sz="24" w:space="0" w:color="418AB3"/>
          <w:left w:val="single" w:sz="24" w:space="0" w:color="418AB3"/>
          <w:bottom w:val="single" w:sz="24" w:space="0" w:color="418AB3"/>
          <w:right w:val="single" w:sz="24" w:space="0" w:color="418AB3"/>
        </w:pBdr>
        <w:shd w:val="clear" w:color="auto" w:fill="418AB3"/>
        <w:spacing w:after="0"/>
        <w:jc w:val="right"/>
        <w:outlineLvl w:val="0"/>
        <w:rPr>
          <w:rFonts w:ascii="Century Gothic" w:eastAsia="Times New Roman" w:hAnsi="Century Gothic" w:cs="Times New Roman"/>
          <w:caps/>
          <w:color w:val="FFFFFF"/>
          <w:spacing w:val="15"/>
        </w:rPr>
      </w:pPr>
      <w:proofErr w:type="spellStart"/>
      <w:r w:rsidRPr="002879DD">
        <w:rPr>
          <w:rFonts w:ascii="Arial" w:eastAsia="Times New Roman" w:hAnsi="Arial" w:cs="Arial"/>
          <w:caps/>
          <w:color w:val="FFFFFF"/>
          <w:spacing w:val="15"/>
        </w:rPr>
        <w:t>نشرة</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اجعل</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من</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خطط</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الكلية</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الخاصة</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بك</w:t>
      </w:r>
      <w:proofErr w:type="spellEnd"/>
      <w:r w:rsidRPr="002879DD">
        <w:rPr>
          <w:rFonts w:ascii="Century Gothic" w:eastAsia="Times New Roman" w:hAnsi="Century Gothic" w:cs="Times New Roman"/>
          <w:caps/>
          <w:color w:val="FFFFFF"/>
          <w:spacing w:val="15"/>
        </w:rPr>
        <w:t xml:space="preserve"> </w:t>
      </w:r>
      <w:proofErr w:type="spellStart"/>
      <w:r w:rsidRPr="002879DD">
        <w:rPr>
          <w:rFonts w:ascii="Arial" w:eastAsia="Times New Roman" w:hAnsi="Arial" w:cs="Arial"/>
          <w:caps/>
          <w:color w:val="FFFFFF"/>
          <w:spacing w:val="15"/>
        </w:rPr>
        <w:t>حقيقة</w:t>
      </w:r>
      <w:proofErr w:type="spellEnd"/>
      <w:r w:rsidRPr="002879DD">
        <w:rPr>
          <w:rFonts w:ascii="Century Gothic" w:eastAsia="Times New Roman" w:hAnsi="Century Gothic" w:cs="Times New Roman"/>
          <w:caps/>
          <w:color w:val="FFFFFF"/>
          <w:spacing w:val="15"/>
        </w:rPr>
        <w:t>!</w:t>
      </w:r>
    </w:p>
    <w:p w14:paraId="6CC972DC"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هناك خطوات هامة يلزم إتمامها خلال فصل الصيف من جانبك لتكون قادرًا على التسجيل في فصل الخريف. وتعتبر المهام المدرجة أدناه شائعة في معظم الكليات، بيد أنه يتعين عليك التأكد من مواد القبول أو الاتصال بالكلية الخاصة بك لمعرفة ما إذا كانت هناك مهام أخرى خاصة بكليتك.</w:t>
      </w:r>
    </w:p>
    <w:p w14:paraId="07485564" w14:textId="193BC676" w:rsidR="002879DD" w:rsidRPr="002879DD" w:rsidRDefault="002879DD" w:rsidP="002879DD">
      <w:pPr>
        <w:shd w:val="clear" w:color="auto" w:fill="D9D9D9" w:themeFill="background1" w:themeFillShade="D9"/>
        <w:bidi/>
        <w:spacing w:before="120" w:after="0"/>
        <w:jc w:val="both"/>
        <w:rPr>
          <w:rFonts w:ascii="Arial" w:eastAsia="Times New Roman" w:hAnsi="Arial" w:cs="Arial"/>
          <w:sz w:val="20"/>
          <w:szCs w:val="20"/>
          <w:rtl/>
          <w:lang w:bidi="ar-EG"/>
        </w:rPr>
      </w:pPr>
      <w:r w:rsidRPr="002879DD">
        <w:rPr>
          <w:rFonts w:ascii="Arial" w:eastAsia="Times New Roman" w:hAnsi="Arial" w:cs="Arial"/>
          <w:b/>
          <w:bCs/>
          <w:sz w:val="20"/>
          <w:szCs w:val="20"/>
          <w:rtl/>
          <w:lang w:bidi="ar-EG"/>
        </w:rPr>
        <w:t>نصيحة للمحترفين:</w:t>
      </w:r>
      <w:r w:rsidRPr="002879DD">
        <w:rPr>
          <w:rFonts w:ascii="Arial" w:eastAsia="Times New Roman" w:hAnsi="Arial" w:cs="Arial"/>
          <w:sz w:val="20"/>
          <w:szCs w:val="20"/>
          <w:rtl/>
          <w:lang w:bidi="ar-EG"/>
        </w:rPr>
        <w:t xml:space="preserve"> لمعرفة كيفية إتمام أي من هذه المهام أدناه في كليتك، قم بالاتصال بمكتب القبول الخاص بك أو جرب البحث باستخدام جوجل لكل مهمة. إذا كنت تبحث – على سبيل المثال – عن جامعة نيو مكسيكو وكنت تريد أن تطلب المساعدة المالية الخاصة بك، قم بالبحث باستخدام جوجل عن "طلب المساعدة المالية الخاصة بجامعة نيو مكسيكو</w:t>
      </w:r>
      <w:r w:rsidRPr="002879DD">
        <w:rPr>
          <w:rFonts w:ascii="Arial" w:eastAsia="Times New Roman" w:hAnsi="Arial" w:cs="Arial" w:hint="cs"/>
          <w:sz w:val="20"/>
          <w:szCs w:val="20"/>
          <w:rtl/>
          <w:lang w:bidi="ar-EG"/>
        </w:rPr>
        <w:t>".</w:t>
      </w:r>
    </w:p>
    <w:p w14:paraId="655265E7" w14:textId="77777777" w:rsidR="00563D03" w:rsidRPr="00563D03" w:rsidRDefault="00563D03" w:rsidP="00563D03">
      <w:pPr>
        <w:spacing w:after="0"/>
        <w:rPr>
          <w:rFonts w:ascii="Century Gothic" w:eastAsia="Times New Roman" w:hAnsi="Century Gothic" w:cs="Times New Roman"/>
          <w:i/>
          <w:sz w:val="20"/>
          <w:szCs w:val="20"/>
          <w:lang w:bidi="ar-EG"/>
        </w:rPr>
      </w:pPr>
    </w:p>
    <w:p w14:paraId="251C2ADB" w14:textId="3C7CEAFC"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ثم</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بتسجيل</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الدخول</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في</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الموقع</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الشخصي</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الخاص</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بكليتك</w:t>
      </w:r>
      <w:proofErr w:type="spellEnd"/>
    </w:p>
    <w:p w14:paraId="6D024348" w14:textId="77777777" w:rsidR="002879DD" w:rsidRPr="002879DD" w:rsidRDefault="002879DD" w:rsidP="002879DD">
      <w:pPr>
        <w:bidi/>
        <w:spacing w:before="120" w:after="0"/>
        <w:ind w:left="270" w:hanging="270"/>
        <w:jc w:val="both"/>
        <w:rPr>
          <w:rFonts w:ascii="Arial" w:eastAsia="Times New Roman" w:hAnsi="Arial" w:cs="Arial"/>
          <w:sz w:val="20"/>
          <w:szCs w:val="20"/>
          <w:rtl/>
        </w:rPr>
      </w:pPr>
      <w:r w:rsidRPr="002879DD">
        <w:rPr>
          <w:rFonts w:ascii="Arial" w:eastAsia="Times New Roman" w:hAnsi="Arial" w:cs="Arial"/>
          <w:sz w:val="20"/>
          <w:szCs w:val="20"/>
          <w:rtl/>
          <w:lang w:bidi="ar-EG"/>
        </w:rPr>
        <w:t xml:space="preserve">● توفر معظم الكليات موقعًا إلكترونيًا تسمى شيئًا من قبيل </w:t>
      </w:r>
      <w:r w:rsidRPr="002879DD">
        <w:rPr>
          <w:rFonts w:ascii="Arial" w:eastAsia="Times New Roman" w:hAnsi="Arial" w:cs="Arial"/>
          <w:sz w:val="20"/>
          <w:szCs w:val="20"/>
        </w:rPr>
        <w:t>my.collegename.edu</w:t>
      </w:r>
      <w:r w:rsidRPr="002879DD">
        <w:rPr>
          <w:rFonts w:ascii="Arial" w:eastAsia="Times New Roman" w:hAnsi="Arial" w:cs="Arial"/>
          <w:sz w:val="20"/>
          <w:szCs w:val="20"/>
          <w:rtl/>
        </w:rPr>
        <w:t xml:space="preserve"> حيث يمكنك التأكد من حالة المساعدة المالية الخاصة بك والمواعيد النهائية الهامة الأخرى.</w:t>
      </w:r>
    </w:p>
    <w:p w14:paraId="0ADC0989" w14:textId="77777777" w:rsidR="002879DD" w:rsidRPr="002879DD" w:rsidRDefault="002879DD" w:rsidP="002879DD">
      <w:pPr>
        <w:bidi/>
        <w:spacing w:before="120" w:after="0"/>
        <w:ind w:left="270" w:hanging="27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ربما يكون اسم المستخدم وكلمة المرور الخاصتين بك قد تم إرسالهما مع مجموعة رسائل القبول أو في خطاب/رسالة منفصلة عن طريق البريد الإلكتروني.</w:t>
      </w:r>
    </w:p>
    <w:p w14:paraId="3666814C"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إذا لم تستطع العثور على اسم المستخدم وكلمة المرور الخاصتين بك، قم بالاتصال بمكتب القبول التابع لمدرستك.</w:t>
      </w:r>
    </w:p>
    <w:p w14:paraId="157B00C0" w14:textId="77777777" w:rsidR="002879DD" w:rsidRPr="002879DD" w:rsidRDefault="002879DD" w:rsidP="002879DD">
      <w:pPr>
        <w:bidi/>
        <w:spacing w:before="120" w:after="0"/>
        <w:ind w:left="270" w:hanging="27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قم بتسجيل الدخول لدى البوابة الإلكترونية الخاصة بكليتك. سيتم إرسال معظم المعلومات التي تتوقع منك الكليات قراءتها وإتمامها من خلال البوابة وليس من خلال البريد. </w:t>
      </w:r>
    </w:p>
    <w:p w14:paraId="476779FD" w14:textId="77777777" w:rsidR="00563D03" w:rsidRPr="00563D03" w:rsidRDefault="00563D03" w:rsidP="00563D03">
      <w:pPr>
        <w:spacing w:after="0"/>
        <w:ind w:left="720"/>
        <w:rPr>
          <w:rFonts w:ascii="Century Gothic" w:eastAsia="Times New Roman" w:hAnsi="Century Gothic" w:cs="Times New Roman"/>
          <w:sz w:val="20"/>
          <w:szCs w:val="20"/>
          <w:lang w:bidi="ar-EG"/>
        </w:rPr>
      </w:pPr>
    </w:p>
    <w:p w14:paraId="67BFA783" w14:textId="1D1D575E"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الموارد</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المالية</w:t>
      </w:r>
      <w:proofErr w:type="spellEnd"/>
    </w:p>
    <w:p w14:paraId="296CA663"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بمراجعة الموافقة على المساعدات المالية وتأكد أنك فهمتها.</w:t>
      </w:r>
    </w:p>
    <w:p w14:paraId="4837E00F"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إذا كنت تقوم بالنظر في استئناف، قم بالاتصال بمكتب المساعدات المالية التابع لك للسؤال عن كيفية الاستئناف.</w:t>
      </w:r>
    </w:p>
    <w:p w14:paraId="229B6CDA"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تأكد من أحدث خطاب موافقة خاص بك والموقع الإلكتروني الشخصي الخاص بك لمعرفة إن كان هناك خطوات إضافية يلزم اتخاذها لتقديم طلب للحصول على المساعدة.</w:t>
      </w:r>
    </w:p>
    <w:p w14:paraId="3FABB306"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بمراجعة فاتورة الرسوم الدراسة بما في ذلك القروض.</w:t>
      </w:r>
    </w:p>
    <w:p w14:paraId="38FFC020"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باستكمال التحقق من المساعدات المالية بما في ذلك القروض.</w:t>
      </w:r>
    </w:p>
    <w:p w14:paraId="467A6863"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تحدث مع المستشار القانوني الخاص بك حول كيفية دفع ما تبقى من رصيد بعد الموافقة على المساعدة المالية الخاصة بك:</w:t>
      </w:r>
    </w:p>
    <w:p w14:paraId="610372DB"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ضع ميزانية خاصة بالكلية تشمل الأكل وإنفاق الأموال.</w:t>
      </w:r>
    </w:p>
    <w:p w14:paraId="5C5A340B"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تعلم إلى أين تذهب في الحرم الجامعي للحصول على القروض في حالات الطوارئ/الدعم المالي.</w:t>
      </w:r>
    </w:p>
    <w:p w14:paraId="2D6A466A" w14:textId="77777777" w:rsidR="00563D03" w:rsidRPr="00563D03" w:rsidRDefault="00563D03" w:rsidP="00563D03">
      <w:pPr>
        <w:spacing w:after="0"/>
        <w:ind w:left="720"/>
        <w:rPr>
          <w:rFonts w:ascii="Century Gothic" w:eastAsia="Times New Roman" w:hAnsi="Century Gothic" w:cs="Times New Roman"/>
          <w:sz w:val="20"/>
          <w:szCs w:val="20"/>
          <w:lang w:bidi="ar-EG"/>
        </w:rPr>
      </w:pPr>
    </w:p>
    <w:p w14:paraId="611C2E8B" w14:textId="57CC3FFE"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أمور</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أكاديمية</w:t>
      </w:r>
      <w:proofErr w:type="spellEnd"/>
    </w:p>
    <w:p w14:paraId="5E97CBCA"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تستمر العديد من الكليات بإعطاء التوجيهات المطلوبة في فصل الصيف لكافة طلاب السنوات النهائية.</w:t>
      </w:r>
    </w:p>
    <w:p w14:paraId="0071F3CE"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بالتسجيل في أو حضور التوجيهات في أقرب وقت ممكن. سوف تتعلم المزيد عن الكليةـ وقم بالتسجيل في الأقسام وقد تلتقي بالمستشار الخاص بك.</w:t>
      </w:r>
    </w:p>
    <w:p w14:paraId="2EA2DD22"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تأكد من ماهية الوثائق المطلوب منك إحضارها معك والخاصة بالتوجيه.</w:t>
      </w:r>
    </w:p>
    <w:p w14:paraId="390A3D24"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اكتشف احتمال الانتقال في فصل الصيف أو برنامج مد الجسور. لدى بعض الكليات والجامعات برامج انتقالية خاصة للطلاب الذين لديهم إعاقات أو طلاب الجيل الأول. وقد تمنحك هذه البرامج المساعدة إذا كنت محدود الدخل وتسهل الانتقال.</w:t>
      </w:r>
    </w:p>
    <w:p w14:paraId="58D8609C" w14:textId="77777777" w:rsidR="002879DD" w:rsidRPr="002879DD" w:rsidRDefault="002879DD" w:rsidP="002879DD">
      <w:pPr>
        <w:bidi/>
        <w:spacing w:before="120" w:after="0"/>
        <w:jc w:val="both"/>
        <w:rPr>
          <w:rFonts w:ascii="Arial" w:eastAsia="Times New Roman" w:hAnsi="Arial" w:cs="Arial"/>
          <w:rtl/>
          <w:lang w:bidi="ar-EG"/>
        </w:rPr>
      </w:pPr>
      <w:r w:rsidRPr="002879DD">
        <w:rPr>
          <w:rFonts w:ascii="Arial" w:eastAsia="Times New Roman" w:hAnsi="Arial" w:cs="Arial"/>
          <w:sz w:val="20"/>
          <w:szCs w:val="20"/>
          <w:rtl/>
          <w:lang w:bidi="ar-EG"/>
        </w:rPr>
        <w:t>● حدد موعدًا للالتقاء بمستشارك الأكاديمي</w:t>
      </w:r>
      <w:r w:rsidRPr="002879DD">
        <w:rPr>
          <w:rFonts w:ascii="Arial" w:eastAsia="Times New Roman" w:hAnsi="Arial" w:cs="Arial"/>
          <w:rtl/>
          <w:lang w:bidi="ar-EG"/>
        </w:rPr>
        <w:t>.</w:t>
      </w:r>
    </w:p>
    <w:p w14:paraId="62C28396" w14:textId="77777777" w:rsidR="00563D03" w:rsidRPr="00563D03" w:rsidRDefault="00563D03" w:rsidP="00563D03">
      <w:pPr>
        <w:spacing w:after="0"/>
        <w:ind w:left="720"/>
        <w:rPr>
          <w:rFonts w:ascii="Century Gothic" w:eastAsia="Times New Roman" w:hAnsi="Century Gothic" w:cs="Times New Roman"/>
          <w:sz w:val="20"/>
          <w:szCs w:val="20"/>
          <w:lang w:bidi="ar-EG"/>
        </w:rPr>
      </w:pPr>
    </w:p>
    <w:p w14:paraId="5B3EFFC9" w14:textId="1B4F7061"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b/>
          <w:bCs/>
          <w:caps/>
          <w:spacing w:val="15"/>
          <w:sz w:val="20"/>
          <w:szCs w:val="20"/>
        </w:rPr>
      </w:pPr>
      <w:proofErr w:type="spellStart"/>
      <w:r w:rsidRPr="002879DD">
        <w:rPr>
          <w:rFonts w:ascii="Arial" w:eastAsia="Times New Roman" w:hAnsi="Arial" w:cs="Arial"/>
          <w:caps/>
          <w:spacing w:val="-1"/>
          <w:sz w:val="20"/>
          <w:szCs w:val="20"/>
        </w:rPr>
        <w:t>خدمات</w:t>
      </w:r>
      <w:proofErr w:type="spellEnd"/>
      <w:r w:rsidRPr="002879DD">
        <w:rPr>
          <w:rFonts w:ascii="Century Gothic" w:eastAsia="Times New Roman" w:hAnsi="Century Gothic" w:cs="Times New Roman"/>
          <w:caps/>
          <w:spacing w:val="-1"/>
          <w:sz w:val="20"/>
          <w:szCs w:val="20"/>
        </w:rPr>
        <w:t xml:space="preserve"> </w:t>
      </w:r>
      <w:proofErr w:type="spellStart"/>
      <w:r w:rsidRPr="002879DD">
        <w:rPr>
          <w:rFonts w:ascii="Arial" w:eastAsia="Times New Roman" w:hAnsi="Arial" w:cs="Arial"/>
          <w:caps/>
          <w:spacing w:val="-1"/>
          <w:sz w:val="20"/>
          <w:szCs w:val="20"/>
        </w:rPr>
        <w:t>الدعم</w:t>
      </w:r>
      <w:proofErr w:type="spellEnd"/>
      <w:r w:rsidRPr="002879DD">
        <w:rPr>
          <w:rFonts w:ascii="Century Gothic" w:eastAsia="Times New Roman" w:hAnsi="Century Gothic" w:cs="Times New Roman"/>
          <w:caps/>
          <w:spacing w:val="-1"/>
          <w:sz w:val="20"/>
          <w:szCs w:val="20"/>
        </w:rPr>
        <w:t xml:space="preserve"> </w:t>
      </w:r>
      <w:proofErr w:type="spellStart"/>
      <w:r w:rsidRPr="002879DD">
        <w:rPr>
          <w:rFonts w:ascii="Arial" w:eastAsia="Times New Roman" w:hAnsi="Arial" w:cs="Arial"/>
          <w:caps/>
          <w:spacing w:val="-1"/>
          <w:sz w:val="20"/>
          <w:szCs w:val="20"/>
        </w:rPr>
        <w:t>في</w:t>
      </w:r>
      <w:proofErr w:type="spellEnd"/>
      <w:r w:rsidRPr="002879DD">
        <w:rPr>
          <w:rFonts w:ascii="Century Gothic" w:eastAsia="Times New Roman" w:hAnsi="Century Gothic" w:cs="Times New Roman"/>
          <w:caps/>
          <w:spacing w:val="-1"/>
          <w:sz w:val="20"/>
          <w:szCs w:val="20"/>
        </w:rPr>
        <w:t xml:space="preserve"> </w:t>
      </w:r>
      <w:proofErr w:type="spellStart"/>
      <w:r w:rsidRPr="002879DD">
        <w:rPr>
          <w:rFonts w:ascii="Arial" w:eastAsia="Times New Roman" w:hAnsi="Arial" w:cs="Arial"/>
          <w:caps/>
          <w:spacing w:val="-1"/>
          <w:sz w:val="20"/>
          <w:szCs w:val="20"/>
        </w:rPr>
        <w:t>الحرن</w:t>
      </w:r>
      <w:proofErr w:type="spellEnd"/>
      <w:r w:rsidRPr="002879DD">
        <w:rPr>
          <w:rFonts w:ascii="Century Gothic" w:eastAsia="Times New Roman" w:hAnsi="Century Gothic" w:cs="Times New Roman"/>
          <w:caps/>
          <w:spacing w:val="-1"/>
          <w:sz w:val="20"/>
          <w:szCs w:val="20"/>
        </w:rPr>
        <w:t xml:space="preserve"> </w:t>
      </w:r>
      <w:proofErr w:type="spellStart"/>
      <w:r w:rsidRPr="002879DD">
        <w:rPr>
          <w:rFonts w:ascii="Arial" w:eastAsia="Times New Roman" w:hAnsi="Arial" w:cs="Arial"/>
          <w:caps/>
          <w:spacing w:val="-1"/>
          <w:sz w:val="20"/>
          <w:szCs w:val="20"/>
        </w:rPr>
        <w:t>الجامعي</w:t>
      </w:r>
      <w:proofErr w:type="spellEnd"/>
    </w:p>
    <w:p w14:paraId="17E32CF5"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تعلم كيفية الوصول إلى خدمات التعليم والدعم الأكاديمي.</w:t>
      </w:r>
    </w:p>
    <w:p w14:paraId="014080C9"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قسم بالتسجيل في خدمة الإعاقة إذا لزم الأمر.</w:t>
      </w:r>
    </w:p>
    <w:p w14:paraId="229940F7"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حدد موقع وتعرف على برامج تحويل الفرص التعليمية الريفية (</w:t>
      </w:r>
      <w:r w:rsidRPr="002879DD">
        <w:rPr>
          <w:rFonts w:ascii="Arial" w:eastAsia="Times New Roman" w:hAnsi="Arial" w:cs="Arial"/>
          <w:sz w:val="20"/>
          <w:szCs w:val="20"/>
          <w:lang w:bidi="ar-EG"/>
        </w:rPr>
        <w:t>TRIO</w:t>
      </w:r>
      <w:r w:rsidRPr="002879DD">
        <w:rPr>
          <w:rFonts w:ascii="Arial" w:eastAsia="Times New Roman" w:hAnsi="Arial" w:cs="Arial"/>
          <w:sz w:val="20"/>
          <w:szCs w:val="20"/>
          <w:rtl/>
          <w:lang w:bidi="ar-EG"/>
        </w:rPr>
        <w:t>) إذا كانت متوفرة.</w:t>
      </w:r>
    </w:p>
    <w:p w14:paraId="6C5E0212"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حدد موقع وتعرف على خدمات الاستشارة في الصحة النفسية.</w:t>
      </w:r>
    </w:p>
    <w:p w14:paraId="6D8256AC" w14:textId="77777777" w:rsidR="002879DD" w:rsidRPr="002879DD" w:rsidRDefault="002879DD" w:rsidP="002879DD">
      <w:pPr>
        <w:bidi/>
        <w:spacing w:before="120" w:after="0"/>
        <w:jc w:val="both"/>
        <w:rPr>
          <w:rFonts w:ascii="Arial" w:eastAsia="Times New Roman" w:hAnsi="Arial" w:cs="Arial"/>
          <w:sz w:val="20"/>
          <w:szCs w:val="20"/>
          <w:lang w:bidi="ar-EG"/>
        </w:rPr>
      </w:pPr>
      <w:r w:rsidRPr="002879DD">
        <w:rPr>
          <w:rFonts w:ascii="Arial" w:eastAsia="Times New Roman" w:hAnsi="Arial" w:cs="Arial"/>
          <w:sz w:val="20"/>
          <w:szCs w:val="20"/>
          <w:rtl/>
          <w:lang w:bidi="ar-EG"/>
        </w:rPr>
        <w:lastRenderedPageBreak/>
        <w:t>● حدد موقع وتعرف على مخزن الطعام والملابس ووسائل الدعم الأخرى في الحرم الجامعي إذا كانت متوفرة.</w:t>
      </w:r>
    </w:p>
    <w:p w14:paraId="13F01E64" w14:textId="77777777" w:rsidR="00563D03" w:rsidRPr="00563D03" w:rsidRDefault="00563D03" w:rsidP="00563D03">
      <w:pPr>
        <w:spacing w:after="0"/>
        <w:ind w:left="720"/>
        <w:rPr>
          <w:rFonts w:ascii="Century Gothic" w:eastAsia="Times New Roman" w:hAnsi="Century Gothic" w:cs="Times New Roman"/>
          <w:sz w:val="20"/>
          <w:szCs w:val="20"/>
        </w:rPr>
      </w:pPr>
    </w:p>
    <w:p w14:paraId="7DCA8BC3" w14:textId="73943A0A"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اختبارات</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تحديد</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المستوى</w:t>
      </w:r>
      <w:proofErr w:type="spellEnd"/>
    </w:p>
    <w:p w14:paraId="76D1A728"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غالبًا ما تطلب الكليات اختبارات لتحديد المستوى في الرياضيات والقراءة والكتابة. وتطلب معظم الكليات من الطلاب استكمال اختبارات تحديد المستوى قبل حضور جلسات التوجيه في بداية فصل الخريف. والبعض منها يطلب منك إجراء الاختبارات عبر شبكة الإنترنت أو في الحرم الجامعي سلفًا.</w:t>
      </w:r>
    </w:p>
    <w:p w14:paraId="64068FCE"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استعد لهذه الاختبارات، فنتائجها قد تعني أنه يمكنك تخطي بعض الدورات التمهيدية أو قد تظهر أنك تحتاج إلى الإعداد بشكل أكبر قبل تولي أعمال على مستوى الكلية.</w:t>
      </w:r>
    </w:p>
    <w:p w14:paraId="6AC7CFCA"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lang w:bidi="ar-EG"/>
        </w:rPr>
        <w:sym w:font="Symbol" w:char="F0B7"/>
      </w:r>
      <w:r w:rsidRPr="002879DD">
        <w:rPr>
          <w:rFonts w:ascii="Arial" w:eastAsia="Times New Roman" w:hAnsi="Arial" w:cs="Arial"/>
          <w:sz w:val="20"/>
          <w:szCs w:val="20"/>
          <w:rtl/>
          <w:lang w:bidi="ar-EG"/>
        </w:rPr>
        <w:t xml:space="preserve"> وإذا كان ذلك أمر غير اعتيادي، فربما تكون راغبًا في تجنبها بسبب التكلفة والوقت اللتين ترتبطان بها. فإذا وضعت في هذا المستوى، ففكر في الاستعداد بشكل أكبر وإعادة إجراء الاختبارات.</w:t>
      </w:r>
    </w:p>
    <w:p w14:paraId="0E7B5F30"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إذا كانت هناك رسوم للاختبارات، - وكانت هذه مصاعب مالية – فلا تتردد في طلب إعفاء من الرسوم.</w:t>
      </w:r>
    </w:p>
    <w:p w14:paraId="2DFF7002" w14:textId="77777777" w:rsidR="002879DD" w:rsidRPr="002879DD" w:rsidRDefault="002879DD" w:rsidP="002879DD">
      <w:pPr>
        <w:bidi/>
        <w:spacing w:before="120" w:after="0"/>
        <w:jc w:val="both"/>
        <w:rPr>
          <w:rFonts w:ascii="Arial" w:eastAsia="Times New Roman" w:hAnsi="Arial" w:cs="Arial"/>
          <w:rtl/>
          <w:lang w:bidi="ar-EG"/>
        </w:rPr>
      </w:pPr>
      <w:r w:rsidRPr="002879DD">
        <w:rPr>
          <w:rFonts w:ascii="Arial" w:eastAsia="Times New Roman" w:hAnsi="Arial" w:cs="Arial"/>
          <w:sz w:val="20"/>
          <w:szCs w:val="20"/>
          <w:rtl/>
          <w:lang w:bidi="ar-EG"/>
        </w:rPr>
        <w:t>● قم باستكمال اختبارات تحديد المستوى المطلوبة</w:t>
      </w:r>
      <w:r w:rsidRPr="002879DD">
        <w:rPr>
          <w:rFonts w:ascii="Arial" w:eastAsia="Times New Roman" w:hAnsi="Arial" w:cs="Arial"/>
          <w:rtl/>
          <w:lang w:bidi="ar-EG"/>
        </w:rPr>
        <w:t>.</w:t>
      </w:r>
    </w:p>
    <w:p w14:paraId="1D7F548A" w14:textId="77777777" w:rsidR="00563D03" w:rsidRPr="00563D03" w:rsidRDefault="00563D03" w:rsidP="00563D03">
      <w:pPr>
        <w:spacing w:after="0"/>
        <w:rPr>
          <w:rFonts w:ascii="Century Gothic" w:eastAsia="Times New Roman" w:hAnsi="Century Gothic" w:cs="Times New Roman"/>
          <w:sz w:val="20"/>
          <w:szCs w:val="20"/>
          <w:lang w:bidi="ar-EG"/>
        </w:rPr>
      </w:pPr>
    </w:p>
    <w:p w14:paraId="38DAEF80" w14:textId="503BC469"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الوحدات</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السكنية</w:t>
      </w:r>
      <w:proofErr w:type="spellEnd"/>
    </w:p>
    <w:p w14:paraId="245A590A"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باستكمال نماذج الوحدات السكنية إذا كنت سوف تقيم داخل الحرم الجامعي.</w:t>
      </w:r>
    </w:p>
    <w:p w14:paraId="391689E8"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تطلب معظم الكليات منك سداد وديعة سكنية واستكمال نموذج الوحدة السكنية لكي تكون مؤهلاً لدخول الوحدات السكنية للحرم الجامعي. تمتلك بعض الكليات وحدات سكنية محدودة، لذا قم بهذه الخطوة بأسرع ما يمكن.</w:t>
      </w:r>
    </w:p>
    <w:p w14:paraId="30B568BE"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تعرف على المواعيد النهائية/الجداول الزمنية لإنهاء الالتزامات الخاصة بالسكن عندما يمكنك التحرك داخل المسكن وغير ذلك.</w:t>
      </w:r>
    </w:p>
    <w:p w14:paraId="3A80043C"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إذا كانت لديك ظروف خاصة، فكر في:</w:t>
      </w:r>
    </w:p>
    <w:p w14:paraId="5C2F4903" w14:textId="77777777" w:rsidR="002879DD" w:rsidRPr="002879DD" w:rsidRDefault="002879DD" w:rsidP="002879DD">
      <w:pPr>
        <w:pStyle w:val="ListParagraph"/>
        <w:numPr>
          <w:ilvl w:val="0"/>
          <w:numId w:val="12"/>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السؤال إذا كان يمكنك الإعفاء من رسوم السكن الخاص بك أو تأجيلها أو إدراجها في حزمة المساعدات المالية.</w:t>
      </w:r>
    </w:p>
    <w:p w14:paraId="1D10E26A" w14:textId="77777777" w:rsidR="002879DD" w:rsidRPr="002879DD" w:rsidRDefault="002879DD" w:rsidP="002879DD">
      <w:pPr>
        <w:pStyle w:val="ListParagraph"/>
        <w:numPr>
          <w:ilvl w:val="0"/>
          <w:numId w:val="12"/>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تحديد إذا كانت هناك وحدات سكنية على مدار السنة بما في ذلك خلال فترات الراحة في المدارس، إذا لزم الأمر.</w:t>
      </w:r>
    </w:p>
    <w:p w14:paraId="312743B0" w14:textId="77777777" w:rsidR="002879DD" w:rsidRPr="002879DD" w:rsidRDefault="002879DD" w:rsidP="002879DD">
      <w:pPr>
        <w:pStyle w:val="ListParagraph"/>
        <w:numPr>
          <w:ilvl w:val="0"/>
          <w:numId w:val="12"/>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التعرف إن كان بإمكانها تقديم خيارات سكن آمنة من الموضوعات الخاصة بالمثليين جنسيًا والمخنثين والمتحولين جنسيًا (</w:t>
      </w:r>
      <w:r w:rsidRPr="002879DD">
        <w:rPr>
          <w:rFonts w:ascii="Arial" w:eastAsia="Times New Roman" w:hAnsi="Arial" w:cs="Arial"/>
          <w:sz w:val="20"/>
          <w:szCs w:val="20"/>
          <w:lang w:bidi="ar-EG"/>
        </w:rPr>
        <w:t>LGBTQ</w:t>
      </w:r>
      <w:r w:rsidRPr="002879DD">
        <w:rPr>
          <w:rFonts w:ascii="Arial" w:eastAsia="Times New Roman" w:hAnsi="Arial" w:cs="Arial"/>
          <w:sz w:val="20"/>
          <w:szCs w:val="20"/>
          <w:rtl/>
          <w:lang w:bidi="ar-EG"/>
        </w:rPr>
        <w:t>).</w:t>
      </w:r>
    </w:p>
    <w:p w14:paraId="1E1B16B0" w14:textId="4F2748F8" w:rsidR="002879DD" w:rsidRPr="002879DD" w:rsidRDefault="002879DD" w:rsidP="002879DD">
      <w:pPr>
        <w:pStyle w:val="ListParagraph"/>
        <w:numPr>
          <w:ilvl w:val="0"/>
          <w:numId w:val="12"/>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اكتشاف الوحدات السكنية الخاصة بالعائلات وتوفر الرعاية بالأطفال والمدارس للمعالين في الحرم الجامعي إذا كان لديك طفل.</w:t>
      </w:r>
    </w:p>
    <w:p w14:paraId="355E809A" w14:textId="77777777" w:rsidR="00563D03" w:rsidRPr="00563D03" w:rsidRDefault="00563D03" w:rsidP="00563D03">
      <w:pPr>
        <w:spacing w:after="0"/>
        <w:rPr>
          <w:rFonts w:ascii="Century Gothic" w:eastAsia="Times New Roman" w:hAnsi="Century Gothic" w:cs="Times New Roman"/>
          <w:sz w:val="20"/>
          <w:szCs w:val="20"/>
          <w:lang w:bidi="ar-EG"/>
        </w:rPr>
      </w:pPr>
    </w:p>
    <w:p w14:paraId="057870A3" w14:textId="3EF793F1"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الرعاية</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الصحية</w:t>
      </w:r>
      <w:proofErr w:type="spellEnd"/>
    </w:p>
    <w:p w14:paraId="5324E1DA"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تأكد من سياسة أو متطلبات الرعاية الصحية الخاصة بزميلك حول الرعاية الصحية. لدى الزملاء قواعد مختلفة يكون مطلوبًا من الطلاب بمقتضاها الحصول على تأمين صحي سواءً كان الطلاب مقيدين بشكل تلقائي بخطة التأمين الصحي للطلاب بالكلية أم لا.</w:t>
      </w:r>
    </w:p>
    <w:p w14:paraId="48F9524B"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إذا كنت تحصل بالفعل على تأمين صحي، فإنه يمكنك تقديم طلب للحصول على إعفاء منه.</w:t>
      </w:r>
    </w:p>
    <w:p w14:paraId="1FD6E8E1"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بمعرفة أين توجد الخدمات الصحية الخاصة بالطلاب وما يتم توفيره هناك.</w:t>
      </w:r>
    </w:p>
    <w:p w14:paraId="2115ACA5"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بالحصول على دليل التحصينات والوثائق الخاصة بحالة الجسم إذا لزم الأمر.</w:t>
      </w:r>
    </w:p>
    <w:p w14:paraId="0B9CA6C4" w14:textId="02696A0A" w:rsidR="00563D03" w:rsidRPr="002879DD" w:rsidRDefault="002879DD" w:rsidP="002879DD">
      <w:pPr>
        <w:bidi/>
        <w:spacing w:before="120" w:after="0"/>
        <w:jc w:val="both"/>
        <w:rPr>
          <w:rFonts w:ascii="Century Gothic" w:eastAsia="Times New Roman" w:hAnsi="Century Gothic" w:cs="Times New Roman"/>
          <w:sz w:val="20"/>
          <w:szCs w:val="20"/>
        </w:rPr>
      </w:pPr>
      <w:r w:rsidRPr="002879DD">
        <w:rPr>
          <w:rFonts w:ascii="Arial" w:eastAsia="Times New Roman" w:hAnsi="Arial" w:cs="Arial"/>
          <w:sz w:val="20"/>
          <w:szCs w:val="20"/>
          <w:rtl/>
          <w:lang w:bidi="ar-EG"/>
        </w:rPr>
        <w:t>● اكتشف متطلبات خطة الصحة الخاصة بالكلية</w:t>
      </w:r>
    </w:p>
    <w:p w14:paraId="13B66BFF" w14:textId="37AD3F6D"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caps/>
          <w:spacing w:val="15"/>
          <w:sz w:val="20"/>
          <w:szCs w:val="20"/>
        </w:rPr>
      </w:pPr>
      <w:proofErr w:type="spellStart"/>
      <w:r w:rsidRPr="002879DD">
        <w:rPr>
          <w:rFonts w:ascii="Arial" w:eastAsia="Times New Roman" w:hAnsi="Arial" w:cs="Arial"/>
          <w:caps/>
          <w:spacing w:val="15"/>
          <w:sz w:val="20"/>
          <w:szCs w:val="20"/>
        </w:rPr>
        <w:t>ورقة</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العمل</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والوثائق</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المطلوبة</w:t>
      </w:r>
      <w:proofErr w:type="spellEnd"/>
    </w:p>
    <w:p w14:paraId="07EA8C4A"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يتوقع زميلك تلقي دليلاً على إكمال الدراسة للمرحلة الثانوية. قم بتقديم بيان درجات النهائي الخاص بالمدرسة الثانوية ومؤشر رسمي بتخرجك إلى زميلك في مكتب القبول. تأكد أن اعتماد الدورة لاختبار تحديد المستوى المتقدم/شهادة الثانوية العامة الدولية (</w:t>
      </w:r>
      <w:r w:rsidRPr="002879DD">
        <w:rPr>
          <w:rFonts w:ascii="Arial" w:eastAsia="Times New Roman" w:hAnsi="Arial" w:cs="Arial"/>
          <w:sz w:val="20"/>
          <w:szCs w:val="20"/>
          <w:lang w:bidi="ar-EG"/>
        </w:rPr>
        <w:t>AP/IB</w:t>
      </w:r>
      <w:r w:rsidRPr="002879DD">
        <w:rPr>
          <w:rFonts w:ascii="Arial" w:eastAsia="Times New Roman" w:hAnsi="Arial" w:cs="Arial"/>
          <w:sz w:val="20"/>
          <w:szCs w:val="20"/>
          <w:rtl/>
          <w:lang w:bidi="ar-EG"/>
        </w:rPr>
        <w:t>) الخاص بك مرسل ومقبول من جانب الكلية. تأكد أن بيان التسجيل المزدوج الخاص بك مرسل ومقبول من جانب الكلية.</w:t>
      </w:r>
    </w:p>
    <w:p w14:paraId="4C14B378"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إذا كنت تخطط للإقامة في الحرم الجامعي، فإن قسم الخدمات الصحية الخاصة بمدرستك سوف يطلب دليلاً على التحصينات. قدم سجلات التحصينات إلى قسم الخدمات الصحية.</w:t>
      </w:r>
    </w:p>
    <w:p w14:paraId="5135F276"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هل لديك السجلات/الوثائق التالية التي قد تحتاجها من أجل أغراض القيد؟</w:t>
      </w:r>
    </w:p>
    <w:p w14:paraId="1DA379FA" w14:textId="1EAD6B30"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رقم الضمان الاجتماعي أو رقم تحديد الهوية الفيدرالية.</w:t>
      </w:r>
    </w:p>
    <w:p w14:paraId="238B2EE2" w14:textId="7DF5C64F"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صورة الهوية أو رخصة السائق.</w:t>
      </w:r>
    </w:p>
    <w:p w14:paraId="2D925D62" w14:textId="58C5B58A"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شهادة الميلاد – تظهر تاريخ الميلاد والجنسية (في حالة العسكريين، شهادة المواطن المولود بالخارج): التجنس/الهجرة/ورقة العمل الخاصة بالجنسية إن وجدت.</w:t>
      </w:r>
    </w:p>
    <w:p w14:paraId="631544CD" w14:textId="33D25E41"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محل الإقامة المؤهلة لدفع رسوم التعليم داخل الولاية (شهادة الثانوية العامة وبها العنوان).</w:t>
      </w:r>
    </w:p>
    <w:p w14:paraId="41FD6243" w14:textId="2876A567"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lastRenderedPageBreak/>
        <w:t xml:space="preserve"> شهادة الثانوية العامة أو الدبلوم أو شهادة معادلة (</w:t>
      </w:r>
      <w:r w:rsidRPr="002879DD">
        <w:rPr>
          <w:rFonts w:ascii="Arial" w:eastAsia="Times New Roman" w:hAnsi="Arial" w:cs="Arial"/>
          <w:sz w:val="20"/>
          <w:szCs w:val="20"/>
          <w:lang w:bidi="ar-EG"/>
        </w:rPr>
        <w:t>GED</w:t>
      </w:r>
      <w:r w:rsidRPr="002879DD">
        <w:rPr>
          <w:rFonts w:ascii="Arial" w:eastAsia="Times New Roman" w:hAnsi="Arial" w:cs="Arial"/>
          <w:sz w:val="20"/>
          <w:szCs w:val="20"/>
          <w:rtl/>
          <w:lang w:bidi="ar-EG"/>
        </w:rPr>
        <w:t>) تبين تاريخ الانتهاء.</w:t>
      </w:r>
    </w:p>
    <w:p w14:paraId="30AF6C7F" w14:textId="6AB42653"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دليل على تشخيص الإعاقة.</w:t>
      </w:r>
    </w:p>
    <w:p w14:paraId="54E21AE7" w14:textId="1C2F2A0D" w:rsidR="002879DD" w:rsidRPr="002879DD" w:rsidRDefault="002879DD" w:rsidP="002879DD">
      <w:pPr>
        <w:pStyle w:val="ListParagraph"/>
        <w:numPr>
          <w:ilvl w:val="0"/>
          <w:numId w:val="13"/>
        </w:num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 المعالون أو من هم تحت رعاية المحكمة.</w:t>
      </w:r>
    </w:p>
    <w:p w14:paraId="334E064A" w14:textId="77777777" w:rsidR="00563D03" w:rsidRPr="00563D03" w:rsidRDefault="00563D03" w:rsidP="00563D03">
      <w:pPr>
        <w:spacing w:after="0"/>
        <w:ind w:left="1440"/>
        <w:rPr>
          <w:rFonts w:ascii="Century Gothic" w:eastAsia="Times New Roman" w:hAnsi="Century Gothic" w:cs="Times New Roman"/>
          <w:sz w:val="20"/>
          <w:szCs w:val="20"/>
          <w:lang w:bidi="ar-EG"/>
        </w:rPr>
      </w:pPr>
    </w:p>
    <w:p w14:paraId="5354126F" w14:textId="56212AFC"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b/>
          <w:bCs/>
          <w:caps/>
          <w:spacing w:val="15"/>
          <w:sz w:val="20"/>
          <w:szCs w:val="20"/>
        </w:rPr>
      </w:pPr>
      <w:proofErr w:type="spellStart"/>
      <w:r w:rsidRPr="002879DD">
        <w:rPr>
          <w:rFonts w:ascii="Arial" w:eastAsia="Times New Roman" w:hAnsi="Arial" w:cs="Arial"/>
          <w:caps/>
          <w:spacing w:val="15"/>
          <w:sz w:val="20"/>
          <w:szCs w:val="20"/>
        </w:rPr>
        <w:t>وسائل</w:t>
      </w:r>
      <w:proofErr w:type="spellEnd"/>
      <w:r w:rsidRPr="002879DD">
        <w:rPr>
          <w:rFonts w:ascii="Century Gothic" w:eastAsia="Times New Roman" w:hAnsi="Century Gothic" w:cs="Times New Roman"/>
          <w:caps/>
          <w:spacing w:val="15"/>
          <w:sz w:val="20"/>
          <w:szCs w:val="20"/>
        </w:rPr>
        <w:t xml:space="preserve"> </w:t>
      </w:r>
      <w:proofErr w:type="spellStart"/>
      <w:r w:rsidRPr="002879DD">
        <w:rPr>
          <w:rFonts w:ascii="Arial" w:eastAsia="Times New Roman" w:hAnsi="Arial" w:cs="Arial"/>
          <w:caps/>
          <w:spacing w:val="15"/>
          <w:sz w:val="20"/>
          <w:szCs w:val="20"/>
        </w:rPr>
        <w:t>المواصلات</w:t>
      </w:r>
      <w:proofErr w:type="spellEnd"/>
    </w:p>
    <w:p w14:paraId="16C1D137"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قم بتنظيم وسائل المواصلات إلى الحرم الجامعي.</w:t>
      </w:r>
    </w:p>
    <w:p w14:paraId="2483D8D7"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ضع خطة للوصول إلى الحرم الجامعي في أول مرة.</w:t>
      </w:r>
    </w:p>
    <w:p w14:paraId="71227560"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اكتشف ما هي خيارات وسائل النقل المحلية المتوفرة في الحرم الجامعي.</w:t>
      </w:r>
    </w:p>
    <w:p w14:paraId="51FDCE16"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ضع خطة للوصول إلى المنزل والعودة في أوقات الراحة.</w:t>
      </w:r>
    </w:p>
    <w:p w14:paraId="4207659E" w14:textId="77777777" w:rsidR="00563D03" w:rsidRPr="00563D03" w:rsidRDefault="00563D03" w:rsidP="00563D03">
      <w:pPr>
        <w:spacing w:after="0"/>
        <w:rPr>
          <w:rFonts w:ascii="Century Gothic" w:eastAsia="Times New Roman" w:hAnsi="Century Gothic" w:cs="Times New Roman"/>
          <w:sz w:val="20"/>
          <w:szCs w:val="20"/>
          <w:lang w:bidi="ar-EG"/>
        </w:rPr>
      </w:pPr>
    </w:p>
    <w:p w14:paraId="30D23EFB" w14:textId="1B009F92" w:rsidR="00563D03" w:rsidRPr="00563D03" w:rsidRDefault="002879DD" w:rsidP="002879DD">
      <w:pPr>
        <w:pBdr>
          <w:top w:val="single" w:sz="24" w:space="0" w:color="D7E7F0"/>
          <w:left w:val="single" w:sz="24" w:space="0" w:color="D7E7F0"/>
          <w:bottom w:val="single" w:sz="24" w:space="0" w:color="D7E7F0"/>
          <w:right w:val="single" w:sz="24" w:space="0" w:color="D7E7F0"/>
        </w:pBdr>
        <w:shd w:val="clear" w:color="auto" w:fill="D7E7F0"/>
        <w:spacing w:after="0"/>
        <w:jc w:val="right"/>
        <w:outlineLvl w:val="1"/>
        <w:rPr>
          <w:rFonts w:ascii="Century Gothic" w:eastAsia="Times New Roman" w:hAnsi="Century Gothic" w:cs="Times New Roman"/>
          <w:b/>
          <w:bCs/>
          <w:caps/>
          <w:spacing w:val="15"/>
          <w:sz w:val="20"/>
          <w:szCs w:val="20"/>
        </w:rPr>
      </w:pPr>
      <w:proofErr w:type="spellStart"/>
      <w:r w:rsidRPr="002879DD">
        <w:rPr>
          <w:rFonts w:ascii="Arial" w:eastAsia="Times New Roman" w:hAnsi="Arial" w:cs="Arial"/>
          <w:caps/>
          <w:spacing w:val="15"/>
          <w:sz w:val="20"/>
          <w:szCs w:val="20"/>
        </w:rPr>
        <w:t>الل</w:t>
      </w:r>
      <w:bookmarkStart w:id="0" w:name="_GoBack"/>
      <w:bookmarkEnd w:id="0"/>
      <w:r w:rsidRPr="002879DD">
        <w:rPr>
          <w:rFonts w:ascii="Arial" w:eastAsia="Times New Roman" w:hAnsi="Arial" w:cs="Arial"/>
          <w:caps/>
          <w:spacing w:val="15"/>
          <w:sz w:val="20"/>
          <w:szCs w:val="20"/>
        </w:rPr>
        <w:t>وازم</w:t>
      </w:r>
      <w:proofErr w:type="spellEnd"/>
    </w:p>
    <w:p w14:paraId="2D739FD0" w14:textId="77777777" w:rsidR="002879DD" w:rsidRPr="002879DD" w:rsidRDefault="002879DD" w:rsidP="002879DD">
      <w:pPr>
        <w:bidi/>
        <w:spacing w:before="120" w:after="0"/>
        <w:jc w:val="both"/>
        <w:rPr>
          <w:rFonts w:ascii="Arial" w:eastAsia="Times New Roman" w:hAnsi="Arial" w:cs="Arial"/>
          <w:sz w:val="20"/>
          <w:szCs w:val="20"/>
          <w:rtl/>
          <w:lang w:bidi="ar-EG"/>
        </w:rPr>
      </w:pPr>
      <w:r w:rsidRPr="002879DD">
        <w:rPr>
          <w:rFonts w:ascii="Arial" w:eastAsia="Times New Roman" w:hAnsi="Arial" w:cs="Arial"/>
          <w:sz w:val="20"/>
          <w:szCs w:val="20"/>
          <w:rtl/>
          <w:lang w:bidi="ar-EG"/>
        </w:rPr>
        <w:t>● حدد ما هي لوازم الكلية التي سوف تحتاجها (السكن والأمور الأكاديمية)</w:t>
      </w:r>
    </w:p>
    <w:p w14:paraId="47C6AC14" w14:textId="77777777" w:rsidR="002879DD" w:rsidRPr="002879DD" w:rsidRDefault="002879DD" w:rsidP="002879DD">
      <w:pPr>
        <w:bidi/>
        <w:spacing w:before="120" w:after="0"/>
        <w:rPr>
          <w:rFonts w:ascii="Arial" w:eastAsia="Times New Roman" w:hAnsi="Arial" w:cs="Arial"/>
          <w:sz w:val="20"/>
          <w:szCs w:val="20"/>
          <w:rtl/>
          <w:lang w:bidi="ar-EG"/>
        </w:rPr>
      </w:pPr>
      <w:r w:rsidRPr="002879DD">
        <w:rPr>
          <w:rFonts w:ascii="Arial" w:eastAsia="Times New Roman" w:hAnsi="Arial" w:cs="Arial"/>
          <w:sz w:val="20"/>
          <w:szCs w:val="20"/>
          <w:rtl/>
          <w:lang w:bidi="ar-EG"/>
        </w:rPr>
        <w:t xml:space="preserve">تمت الموافقة عليها من قبل </w:t>
      </w:r>
      <w:r w:rsidRPr="002879DD">
        <w:rPr>
          <w:rFonts w:ascii="Arial" w:eastAsia="Times New Roman" w:hAnsi="Arial" w:cs="Arial"/>
          <w:sz w:val="20"/>
          <w:szCs w:val="20"/>
          <w:lang w:bidi="ar-EG"/>
        </w:rPr>
        <w:t>SDP</w:t>
      </w:r>
      <w:r w:rsidRPr="002879DD">
        <w:rPr>
          <w:rFonts w:ascii="Arial" w:eastAsia="Times New Roman" w:hAnsi="Arial" w:cs="Arial"/>
          <w:sz w:val="20"/>
          <w:szCs w:val="20"/>
          <w:rtl/>
          <w:lang w:bidi="ar-EG"/>
        </w:rPr>
        <w:t xml:space="preserve"> الخاص بجامعة هارفرد </w:t>
      </w:r>
      <w:hyperlink r:id="rId5" w:history="1">
        <w:r w:rsidRPr="002879DD">
          <w:rPr>
            <w:rFonts w:ascii="Arial" w:eastAsia="Times New Roman" w:hAnsi="Arial" w:cs="Arial"/>
            <w:color w:val="2E74B5" w:themeColor="accent1" w:themeShade="BF"/>
            <w:sz w:val="20"/>
            <w:szCs w:val="20"/>
            <w:u w:val="single"/>
            <w:lang w:bidi="ar-EG"/>
          </w:rPr>
          <w:t>http://sdp.cepr.harvard.edu/files/cepr-sdp/files/sdp-summer-melt-sample-nine-steps.pdf</w:t>
        </w:r>
      </w:hyperlink>
      <w:r w:rsidRPr="002879DD">
        <w:rPr>
          <w:rFonts w:ascii="Arial" w:eastAsia="Times New Roman" w:hAnsi="Arial" w:cs="Arial"/>
          <w:sz w:val="20"/>
          <w:szCs w:val="20"/>
          <w:rtl/>
          <w:lang w:bidi="ar-EG"/>
        </w:rPr>
        <w:t xml:space="preserve"> </w:t>
      </w:r>
      <w:proofErr w:type="gramStart"/>
      <w:r w:rsidRPr="002879DD">
        <w:rPr>
          <w:rFonts w:ascii="Arial" w:eastAsia="Times New Roman" w:hAnsi="Arial" w:cs="Arial"/>
          <w:sz w:val="20"/>
          <w:szCs w:val="20"/>
          <w:rtl/>
          <w:lang w:bidi="ar-EG"/>
        </w:rPr>
        <w:t>وأكاديمية  جو</w:t>
      </w:r>
      <w:proofErr w:type="gramEnd"/>
      <w:r w:rsidRPr="002879DD">
        <w:rPr>
          <w:rFonts w:ascii="Arial" w:eastAsia="Times New Roman" w:hAnsi="Arial" w:cs="Arial"/>
          <w:sz w:val="20"/>
          <w:szCs w:val="20"/>
          <w:rtl/>
          <w:lang w:bidi="ar-EG"/>
        </w:rPr>
        <w:t xml:space="preserve"> أليانس والمجلس الإقليمي الجنوبي للتعليم (</w:t>
      </w:r>
      <w:r w:rsidRPr="002879DD">
        <w:rPr>
          <w:rFonts w:ascii="Arial" w:eastAsia="Times New Roman" w:hAnsi="Arial" w:cs="Arial"/>
          <w:sz w:val="20"/>
          <w:szCs w:val="20"/>
          <w:lang w:bidi="ar-EG"/>
        </w:rPr>
        <w:t>SERB</w:t>
      </w:r>
      <w:r w:rsidRPr="002879DD">
        <w:rPr>
          <w:rFonts w:ascii="Arial" w:eastAsia="Times New Roman" w:hAnsi="Arial" w:cs="Arial"/>
          <w:sz w:val="20"/>
          <w:szCs w:val="20"/>
          <w:rtl/>
          <w:lang w:bidi="ar-EG"/>
        </w:rPr>
        <w:t>).</w:t>
      </w:r>
    </w:p>
    <w:p w14:paraId="43407AB5" w14:textId="77777777" w:rsidR="00563D03" w:rsidRPr="00563D03" w:rsidRDefault="00563D03" w:rsidP="00563D03">
      <w:pPr>
        <w:rPr>
          <w:rFonts w:ascii="Century Gothic" w:eastAsia="Times New Roman" w:hAnsi="Century Gothic" w:cs="Times New Roman"/>
          <w:sz w:val="20"/>
          <w:szCs w:val="20"/>
        </w:rPr>
      </w:pPr>
      <w:r w:rsidRPr="00563D03">
        <w:rPr>
          <w:rFonts w:ascii="Century Gothic" w:eastAsia="Times New Roman" w:hAnsi="Century Gothic" w:cs="Times New Roman"/>
          <w:sz w:val="20"/>
          <w:szCs w:val="20"/>
        </w:rPr>
        <w:br w:type="page"/>
      </w:r>
    </w:p>
    <w:p w14:paraId="1BB0570F" w14:textId="77777777" w:rsidR="00F661E0" w:rsidRPr="00F64053" w:rsidRDefault="00F661E0" w:rsidP="00F64053"/>
    <w:sectPr w:rsidR="00F661E0" w:rsidRPr="00F64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210"/>
    <w:multiLevelType w:val="hybridMultilevel"/>
    <w:tmpl w:val="8BA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25EE"/>
    <w:multiLevelType w:val="hybridMultilevel"/>
    <w:tmpl w:val="9F3E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2138"/>
    <w:multiLevelType w:val="hybridMultilevel"/>
    <w:tmpl w:val="334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64A07"/>
    <w:multiLevelType w:val="hybridMultilevel"/>
    <w:tmpl w:val="451A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1F35"/>
    <w:multiLevelType w:val="hybridMultilevel"/>
    <w:tmpl w:val="D4204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60034"/>
    <w:multiLevelType w:val="hybridMultilevel"/>
    <w:tmpl w:val="C324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0572F"/>
    <w:multiLevelType w:val="hybridMultilevel"/>
    <w:tmpl w:val="BE0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D0565"/>
    <w:multiLevelType w:val="hybridMultilevel"/>
    <w:tmpl w:val="FDC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9716A"/>
    <w:multiLevelType w:val="hybridMultilevel"/>
    <w:tmpl w:val="A57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34B"/>
    <w:multiLevelType w:val="hybridMultilevel"/>
    <w:tmpl w:val="76369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2532C"/>
    <w:multiLevelType w:val="hybridMultilevel"/>
    <w:tmpl w:val="23F8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C63B8"/>
    <w:multiLevelType w:val="hybridMultilevel"/>
    <w:tmpl w:val="BDF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B2C73"/>
    <w:multiLevelType w:val="hybridMultilevel"/>
    <w:tmpl w:val="CE16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7"/>
  </w:num>
  <w:num w:numId="6">
    <w:abstractNumId w:val="1"/>
  </w:num>
  <w:num w:numId="7">
    <w:abstractNumId w:val="12"/>
  </w:num>
  <w:num w:numId="8">
    <w:abstractNumId w:val="10"/>
  </w:num>
  <w:num w:numId="9">
    <w:abstractNumId w:val="5"/>
  </w:num>
  <w:num w:numId="10">
    <w:abstractNumId w:val="2"/>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53"/>
    <w:rsid w:val="002879DD"/>
    <w:rsid w:val="00563D03"/>
    <w:rsid w:val="00607571"/>
    <w:rsid w:val="0091672D"/>
    <w:rsid w:val="00F64053"/>
    <w:rsid w:val="00F6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87E"/>
  <w15:chartTrackingRefBased/>
  <w15:docId w15:val="{01E4C35E-A36D-4AA4-96EA-48944F1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571"/>
    <w:rPr>
      <w:rFonts w:ascii="Calibri" w:hAnsi="Calibri"/>
    </w:rPr>
  </w:style>
  <w:style w:type="paragraph" w:styleId="Heading1">
    <w:name w:val="heading 1"/>
    <w:basedOn w:val="Normal"/>
    <w:next w:val="Normal"/>
    <w:link w:val="Heading1Char"/>
    <w:uiPriority w:val="1"/>
    <w:qFormat/>
    <w:rsid w:val="0060757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6075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607571"/>
    <w:pPr>
      <w:widowControl w:val="0"/>
      <w:spacing w:after="0"/>
      <w:ind w:left="100"/>
      <w:outlineLvl w:val="2"/>
    </w:pPr>
    <w:rPr>
      <w:rFonts w:ascii="Cambria" w:eastAsia="Cambria" w:hAnsi="Cambria"/>
      <w:b/>
      <w:bCs/>
      <w:sz w:val="26"/>
      <w:szCs w:val="26"/>
    </w:rPr>
  </w:style>
  <w:style w:type="paragraph" w:styleId="Heading4">
    <w:name w:val="heading 4"/>
    <w:basedOn w:val="Normal"/>
    <w:link w:val="Heading4Char"/>
    <w:uiPriority w:val="1"/>
    <w:qFormat/>
    <w:rsid w:val="00607571"/>
    <w:pPr>
      <w:widowControl w:val="0"/>
      <w:spacing w:after="0"/>
      <w:ind w:left="120"/>
      <w:outlineLvl w:val="3"/>
    </w:pPr>
    <w:rPr>
      <w:rFonts w:eastAsia="Calibri"/>
      <w:b/>
      <w:bCs/>
      <w:sz w:val="24"/>
      <w:szCs w:val="24"/>
    </w:rPr>
  </w:style>
  <w:style w:type="paragraph" w:styleId="Heading5">
    <w:name w:val="heading 5"/>
    <w:basedOn w:val="Normal"/>
    <w:next w:val="Normal"/>
    <w:link w:val="Heading5Char"/>
    <w:uiPriority w:val="9"/>
    <w:semiHidden/>
    <w:unhideWhenUsed/>
    <w:qFormat/>
    <w:rsid w:val="0060757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07571"/>
    <w:pPr>
      <w:widowControl w:val="0"/>
      <w:spacing w:after="0"/>
    </w:pPr>
  </w:style>
  <w:style w:type="character" w:customStyle="1" w:styleId="Heading1Char">
    <w:name w:val="Heading 1 Char"/>
    <w:basedOn w:val="DefaultParagraphFont"/>
    <w:link w:val="Heading1"/>
    <w:uiPriority w:val="1"/>
    <w:rsid w:val="0060757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60757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607571"/>
    <w:rPr>
      <w:rFonts w:ascii="Cambria" w:eastAsia="Cambria" w:hAnsi="Cambria"/>
      <w:b/>
      <w:bCs/>
      <w:sz w:val="26"/>
      <w:szCs w:val="26"/>
    </w:rPr>
  </w:style>
  <w:style w:type="character" w:customStyle="1" w:styleId="Heading4Char">
    <w:name w:val="Heading 4 Char"/>
    <w:basedOn w:val="DefaultParagraphFont"/>
    <w:link w:val="Heading4"/>
    <w:uiPriority w:val="1"/>
    <w:rsid w:val="00607571"/>
    <w:rPr>
      <w:rFonts w:ascii="Calibri" w:eastAsia="Calibri" w:hAnsi="Calibri"/>
      <w:b/>
      <w:bCs/>
      <w:sz w:val="24"/>
      <w:szCs w:val="24"/>
    </w:rPr>
  </w:style>
  <w:style w:type="character" w:customStyle="1" w:styleId="Heading5Char">
    <w:name w:val="Heading 5 Char"/>
    <w:basedOn w:val="DefaultParagraphFont"/>
    <w:link w:val="Heading5"/>
    <w:uiPriority w:val="9"/>
    <w:semiHidden/>
    <w:rsid w:val="00607571"/>
    <w:rPr>
      <w:rFonts w:asciiTheme="majorHAnsi" w:eastAsiaTheme="majorEastAsia" w:hAnsiTheme="majorHAnsi" w:cstheme="majorBidi"/>
      <w:color w:val="1F4D78" w:themeColor="accent1" w:themeShade="7F"/>
    </w:rPr>
  </w:style>
  <w:style w:type="paragraph" w:styleId="TOC1">
    <w:name w:val="toc 1"/>
    <w:basedOn w:val="Normal"/>
    <w:uiPriority w:val="39"/>
    <w:qFormat/>
    <w:rsid w:val="00607571"/>
    <w:pPr>
      <w:widowControl w:val="0"/>
      <w:spacing w:before="162" w:after="0"/>
    </w:pPr>
    <w:rPr>
      <w:rFonts w:ascii="Cambria" w:eastAsia="Cambria" w:hAnsi="Cambria"/>
      <w:b/>
      <w:bCs/>
      <w:sz w:val="24"/>
      <w:szCs w:val="24"/>
    </w:rPr>
  </w:style>
  <w:style w:type="paragraph" w:styleId="TOC2">
    <w:name w:val="toc 2"/>
    <w:basedOn w:val="Normal"/>
    <w:uiPriority w:val="39"/>
    <w:qFormat/>
    <w:rsid w:val="00607571"/>
    <w:pPr>
      <w:widowControl w:val="0"/>
      <w:spacing w:before="155" w:after="0"/>
      <w:ind w:left="100"/>
    </w:pPr>
    <w:rPr>
      <w:rFonts w:ascii="Cambria" w:eastAsia="Cambria" w:hAnsi="Cambria"/>
      <w:b/>
      <w:bCs/>
      <w:sz w:val="24"/>
      <w:szCs w:val="24"/>
    </w:rPr>
  </w:style>
  <w:style w:type="paragraph" w:styleId="TOC3">
    <w:name w:val="toc 3"/>
    <w:basedOn w:val="Normal"/>
    <w:uiPriority w:val="1"/>
    <w:qFormat/>
    <w:rsid w:val="00607571"/>
    <w:pPr>
      <w:widowControl w:val="0"/>
      <w:spacing w:before="39" w:after="0"/>
      <w:ind w:left="320"/>
    </w:pPr>
    <w:rPr>
      <w:rFonts w:ascii="Cambria" w:eastAsia="Cambria" w:hAnsi="Cambria"/>
      <w:b/>
      <w:bCs/>
    </w:rPr>
  </w:style>
  <w:style w:type="paragraph" w:styleId="TOC4">
    <w:name w:val="toc 4"/>
    <w:basedOn w:val="Normal"/>
    <w:uiPriority w:val="1"/>
    <w:qFormat/>
    <w:rsid w:val="00607571"/>
    <w:pPr>
      <w:widowControl w:val="0"/>
      <w:spacing w:before="37" w:after="0"/>
      <w:ind w:left="539"/>
    </w:pPr>
    <w:rPr>
      <w:rFonts w:ascii="Cambria" w:eastAsia="Cambria" w:hAnsi="Cambria"/>
    </w:rPr>
  </w:style>
  <w:style w:type="paragraph" w:styleId="Title">
    <w:name w:val="Title"/>
    <w:basedOn w:val="Normal"/>
    <w:next w:val="Normal"/>
    <w:link w:val="TitleChar"/>
    <w:uiPriority w:val="10"/>
    <w:qFormat/>
    <w:rsid w:val="0060757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07571"/>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1"/>
    <w:qFormat/>
    <w:rsid w:val="00607571"/>
    <w:pPr>
      <w:widowControl w:val="0"/>
      <w:spacing w:after="0"/>
      <w:ind w:left="840"/>
    </w:pPr>
    <w:rPr>
      <w:rFonts w:eastAsia="Calibri"/>
      <w:sz w:val="24"/>
      <w:szCs w:val="24"/>
    </w:rPr>
  </w:style>
  <w:style w:type="character" w:customStyle="1" w:styleId="BodyTextChar">
    <w:name w:val="Body Text Char"/>
    <w:basedOn w:val="DefaultParagraphFont"/>
    <w:link w:val="BodyText"/>
    <w:uiPriority w:val="1"/>
    <w:rsid w:val="00607571"/>
    <w:rPr>
      <w:rFonts w:ascii="Calibri" w:eastAsia="Calibri" w:hAnsi="Calibri"/>
      <w:sz w:val="24"/>
      <w:szCs w:val="24"/>
    </w:rPr>
  </w:style>
  <w:style w:type="paragraph" w:styleId="Subtitle">
    <w:name w:val="Subtitle"/>
    <w:basedOn w:val="Normal"/>
    <w:next w:val="Normal"/>
    <w:link w:val="SubtitleChar"/>
    <w:uiPriority w:val="11"/>
    <w:qFormat/>
    <w:rsid w:val="0060757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07571"/>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607571"/>
    <w:rPr>
      <w:b/>
      <w:bCs/>
    </w:rPr>
  </w:style>
  <w:style w:type="character" w:styleId="Emphasis">
    <w:name w:val="Emphasis"/>
    <w:basedOn w:val="DefaultParagraphFont"/>
    <w:uiPriority w:val="20"/>
    <w:qFormat/>
    <w:rsid w:val="00607571"/>
    <w:rPr>
      <w:i/>
      <w:iCs/>
    </w:rPr>
  </w:style>
  <w:style w:type="paragraph" w:styleId="NoSpacing">
    <w:name w:val="No Spacing"/>
    <w:uiPriority w:val="1"/>
    <w:qFormat/>
    <w:rsid w:val="00607571"/>
    <w:pPr>
      <w:spacing w:after="0"/>
    </w:pPr>
  </w:style>
  <w:style w:type="paragraph" w:styleId="ListParagraph">
    <w:name w:val="List Paragraph"/>
    <w:basedOn w:val="Normal"/>
    <w:uiPriority w:val="34"/>
    <w:qFormat/>
    <w:rsid w:val="00607571"/>
    <w:pPr>
      <w:ind w:left="720"/>
      <w:contextualSpacing/>
    </w:pPr>
  </w:style>
  <w:style w:type="character" w:styleId="SubtleReference">
    <w:name w:val="Subtle Reference"/>
    <w:basedOn w:val="DefaultParagraphFont"/>
    <w:uiPriority w:val="31"/>
    <w:qFormat/>
    <w:rsid w:val="00607571"/>
    <w:rPr>
      <w:smallCaps/>
      <w:color w:val="ED7D31" w:themeColor="accent2"/>
      <w:u w:val="single"/>
    </w:rPr>
  </w:style>
  <w:style w:type="character" w:styleId="BookTitle">
    <w:name w:val="Book Title"/>
    <w:basedOn w:val="DefaultParagraphFont"/>
    <w:uiPriority w:val="33"/>
    <w:qFormat/>
    <w:rsid w:val="00607571"/>
    <w:rPr>
      <w:b/>
      <w:bCs/>
      <w:smallCaps/>
      <w:spacing w:val="5"/>
    </w:rPr>
  </w:style>
  <w:style w:type="paragraph" w:styleId="TOCHeading">
    <w:name w:val="TOC Heading"/>
    <w:basedOn w:val="Heading1"/>
    <w:next w:val="Normal"/>
    <w:uiPriority w:val="39"/>
    <w:semiHidden/>
    <w:unhideWhenUsed/>
    <w:qFormat/>
    <w:rsid w:val="00607571"/>
    <w:pP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p.cepr.harvard.edu/files/cepr-sdp/files/sdp-summer-melt-sample-nine-step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5852</Characters>
  <Application>Microsoft Office Word</Application>
  <DocSecurity>0</DocSecurity>
  <Lines>450</Lines>
  <Paragraphs>279</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Beth (WSAC)</dc:creator>
  <cp:keywords/>
  <dc:description/>
  <cp:lastModifiedBy>Mark Kalinskiy</cp:lastModifiedBy>
  <cp:revision>2</cp:revision>
  <dcterms:created xsi:type="dcterms:W3CDTF">2018-09-19T19:34:00Z</dcterms:created>
  <dcterms:modified xsi:type="dcterms:W3CDTF">2018-09-19T19:34:00Z</dcterms:modified>
</cp:coreProperties>
</file>